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DPWMG6GD7RRQ00BGRVR80L0J7ZQMOAGREF0XNJEOXFG8TFLT68BRDCJ7FY5TPD6RXOMXEOLJZH5D8MEJRJFTIFFA89QMWLLB8SODQHB3EA5E022522704444EF4534F956052B15" Type="http://schemas.microsoft.com/office/2006/relationships/officeDocumentMain" Target="NULL"/><Relationship Id="CPWMK6BW796Q0TBGQVR8KLJN7ZQMO7VREU0XOJDAXFGRTFCTZIBRKCJ7FSVHP8RRBOMXJOZMZIXD8PXJQOFT0FF68RZ0WICBAFOOKHB340B84CD79AC7FC778C338DBE48E24B73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28" w:rsidRPr="00F51692" w:rsidRDefault="00263128" w:rsidP="00263128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r w:rsidRPr="00F51692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F51692">
        <w:rPr>
          <w:rFonts w:asciiTheme="minorEastAsia" w:hAnsiTheme="minorEastAsia" w:hint="eastAsia"/>
          <w:sz w:val="24"/>
          <w:szCs w:val="24"/>
        </w:rPr>
        <w:t>：2019年度主体评级</w:t>
      </w:r>
      <w:r>
        <w:rPr>
          <w:rFonts w:asciiTheme="minorEastAsia" w:hAnsiTheme="minorEastAsia" w:hint="eastAsia"/>
          <w:sz w:val="24"/>
          <w:szCs w:val="24"/>
        </w:rPr>
        <w:t>展望</w:t>
      </w:r>
      <w:r w:rsidRPr="00F51692">
        <w:rPr>
          <w:rFonts w:asciiTheme="minorEastAsia" w:hAnsiTheme="minorEastAsia" w:hint="eastAsia"/>
          <w:sz w:val="24"/>
          <w:szCs w:val="24"/>
        </w:rPr>
        <w:t>负面的企业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7"/>
        <w:gridCol w:w="1836"/>
        <w:gridCol w:w="709"/>
        <w:gridCol w:w="673"/>
        <w:gridCol w:w="1686"/>
        <w:gridCol w:w="951"/>
      </w:tblGrid>
      <w:tr w:rsidR="00263128" w:rsidRPr="000C581C" w:rsidTr="00D63E9A">
        <w:trPr>
          <w:trHeight w:val="54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263128" w:rsidRPr="000C581C" w:rsidRDefault="00263128" w:rsidP="00D6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8" w:rsidRPr="000C581C" w:rsidRDefault="00263128" w:rsidP="00D6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评级机构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8" w:rsidRPr="000C581C" w:rsidRDefault="00263128" w:rsidP="00D6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最新主体评级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8" w:rsidRPr="000C581C" w:rsidRDefault="00263128" w:rsidP="00D6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评级展望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8" w:rsidRPr="000C581C" w:rsidRDefault="00263128" w:rsidP="00D6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所属Wind二级行业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8" w:rsidRPr="000C581C" w:rsidRDefault="00263128" w:rsidP="00D6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企业性质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天安人寿保险股份有限公司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海航酒店控股集团有限公司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消费者服务Ⅱ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天安财产保险股份有限公司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中外合资企业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山东未名生物医药股份有限公司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制药、生物科技与生命科学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亿达发展有限公司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外商独资企业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华生活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中诚信证券评估有限公司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耐用消费品与服装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华健康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中诚信证券评估有限公司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医疗保健设备与服务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万达集团股份有限公司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中诚信证券评估有限公司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技术硬件与设备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旭集团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北大资源集团有限公司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合资信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商业和专业服务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博天环境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商业和专业服务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北大方正集团有限公司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软件与服务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重庆爱普地产(集团)有限公司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南宁糖业股份有限公司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食品、饮料与烟草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华谊嘉信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整合营销顾问集团股份有限公司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媒体Ⅱ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贵人鸟股份有限公司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耐用消费品与服装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浙江亚太药业股份有限公司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制药、生物科技与生命科学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浙江唐德影视股份有限公司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媒体Ⅱ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西王集团有限公司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食品、饮料与烟</w:t>
            </w: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民营企</w:t>
            </w: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天广中茂股份有限公司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公众企业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上海三盛宏业投资(集团)有限责任公司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控股有限公司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汽车与汽车零部件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金贵银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华晨电力股份公司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公用事业Ⅱ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山东万通石油化工集团有限公司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广东东方锆业科技股份有限公司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公众企业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长安责任保险股份有限公司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云南力帆骏马车辆有限公司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汽车与汽车零部件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山东玉皇化工有限公司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正源房地产开发有限公司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外商独资企业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青海盐湖工业股份有限公司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海航基础产业集团有限公司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华泰汽车集团有限公司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汽车与汽车零部件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和地产集团有限公司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天津物产能源资源发展有限公司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烟台农村商业银行股份有限公司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中诚信国际信用评级有限责任公司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山西运城农村商业银行股份有限公司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中诚信国际信用评级有限责任公司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吉林蛟河农村商业银行股份有限公司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内蒙古矿业(集团)有限责任公司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中诚信国际信用评级有限责任公司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河北海伟交通设施集团有限公司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技术硬件与设备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沈阳机床股份有限公司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盾安控股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天津市浩通物产有限公司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华灿光电股份有限公司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合资信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半导体与半导体生产设备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公众企业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青海省国有资产投资管理有限公司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多元金融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天津市公共交通集团(控股)有限公司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皇氏集团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食品、饮料与烟草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功集团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安徽省外经建设(集团)有限公司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合资信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孚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日集团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耐用消费品与服装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科陆电子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上海原龙投资控股(集团)有限公司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多元金融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庞大汽贸集团股份有限公司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零售业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广东文化长城集团股份有限公司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消费者服务Ⅱ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都江堰兴堰投资有限公司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四川金财金鑫投资有限公司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耒阳市城市和农村建设投资有限公司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青海省投资集团有限公司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航资本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商业和专业服务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广西柳州市产业投资发展集团有限公司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金昌市建设投资开发(集团)有限责任公司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深圳市索菱实业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汽车与汽车零部件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深圳市宝德投资控股有限公司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软件与服务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楚雄州开发投资有限公司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合资信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长园集团股份有限公司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公众企业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耒阳市国有资产投资经营集团有限公司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多元金融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营口港务集团有限公司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深圳洪涛集团股份有限公司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江苏辉丰生物农业股份有限公司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北京安控科技股份有限公司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大连天神娱乐股份有限公司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软件与服务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公众企业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安徽配天投资集团有限公司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多元金融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天津物产集团有限公司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零售业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长江租赁有限公司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多元金融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北讯集团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汉柏科技有限公司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软件与服务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云南路桥股份有限公司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毅德商贸物流园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外商独资企业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毅德国际控股有限公司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山东新查庄矿业有限责任公司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华油惠博普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科技股份有限</w:t>
            </w: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</w:t>
            </w: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地方国</w:t>
            </w: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金洲慈航集团股份有限公司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耐用消费品与服装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江苏中超控股股份有限公司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中证鹏元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资信评估股份有限公司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中信国安集团有限公司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合资信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公众企业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南京建工产业集团有限公司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南京高精传动设备制造集团有限公司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中诚信证券评估有限公司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外商独资企业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北京华业资本控股股份有限公司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外资企业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东辰控股集团有限公司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大公国际资信评估有限公司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甘肃刚泰控股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(集团)股份有限公司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耐用消费品与服装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南京中电熊猫信息产业集团有限公司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上海新世纪资信评估投资服务有限公司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技术硬件与设备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东方金钰股份有限公司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耐用消费品与服装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华闻传媒投资集团股份有限公司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合资信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AA+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媒体Ⅱ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中央国有企业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浙江盾安人工环境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资本货物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国购投资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联合信用评级有限公司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  <w:tr w:rsidR="00263128" w:rsidRPr="000C581C" w:rsidTr="00D63E9A">
        <w:trPr>
          <w:trHeight w:val="27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河南众品食品有限公司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食品、饮料与烟草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128" w:rsidRPr="000C581C" w:rsidRDefault="00263128" w:rsidP="00D63E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8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民营企业</w:t>
            </w:r>
          </w:p>
        </w:tc>
      </w:tr>
    </w:tbl>
    <w:p w:rsidR="00263128" w:rsidRPr="00F51692" w:rsidRDefault="00263128" w:rsidP="0026312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34D51" w:rsidRDefault="00E34D51"/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28"/>
    <w:rsid w:val="00263128"/>
    <w:rsid w:val="00515B0B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2020-02-27T03:08:00Z</dcterms:created>
  <dcterms:modified xsi:type="dcterms:W3CDTF">2020-02-27T03:08:00Z</dcterms:modified>
</cp:coreProperties>
</file>